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Pharmacology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Advair Discus    </w:t>
      </w:r>
      <w:r>
        <w:t xml:space="preserve">   Albuterol    </w:t>
      </w:r>
      <w:r>
        <w:t xml:space="preserve">   Alprazolam    </w:t>
      </w:r>
      <w:r>
        <w:t xml:space="preserve">   Budesonide    </w:t>
      </w:r>
      <w:r>
        <w:t xml:space="preserve">   Cephalexin    </w:t>
      </w:r>
      <w:r>
        <w:t xml:space="preserve">   Combivent    </w:t>
      </w:r>
      <w:r>
        <w:t xml:space="preserve">   Flovent    </w:t>
      </w:r>
      <w:r>
        <w:t xml:space="preserve">   Fluticisone     </w:t>
      </w:r>
      <w:r>
        <w:t xml:space="preserve">   Holding Chamber    </w:t>
      </w:r>
      <w:r>
        <w:t xml:space="preserve">   Hypertonic solution    </w:t>
      </w:r>
      <w:r>
        <w:t xml:space="preserve">   Ipatropium Bromide    </w:t>
      </w:r>
      <w:r>
        <w:t xml:space="preserve">   Loratidine    </w:t>
      </w:r>
      <w:r>
        <w:t xml:space="preserve">   Momestesone    </w:t>
      </w:r>
      <w:r>
        <w:t xml:space="preserve">   Qvar    </w:t>
      </w:r>
      <w:r>
        <w:t xml:space="preserve">   Respimat    </w:t>
      </w:r>
      <w:r>
        <w:t xml:space="preserve">   Sectral    </w:t>
      </w:r>
      <w:r>
        <w:t xml:space="preserve">   Tamiflu    </w:t>
      </w:r>
      <w:r>
        <w:t xml:space="preserve">   Tremors    </w:t>
      </w:r>
      <w:r>
        <w:t xml:space="preserve">   Triamcinolone Acetonide    </w:t>
      </w:r>
      <w:r>
        <w:t xml:space="preserve">   Valtrex    </w:t>
      </w:r>
      <w:r>
        <w:t xml:space="preserve">   Xopanex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Pharmacology</dc:title>
  <dcterms:created xsi:type="dcterms:W3CDTF">2021-10-11T14:18:58Z</dcterms:created>
  <dcterms:modified xsi:type="dcterms:W3CDTF">2021-10-11T14:18:58Z</dcterms:modified>
</cp:coreProperties>
</file>